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743" w:rsidRPr="00D00743" w:rsidRDefault="00D00743" w:rsidP="00E86462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0" w:name="_Toc406712774"/>
      <w:bookmarkStart w:id="1" w:name="_Toc407169379"/>
      <w:bookmarkStart w:id="2" w:name="_Toc427950154"/>
      <w:bookmarkStart w:id="3" w:name="_Toc427951455"/>
      <w:r w:rsidRPr="00D0074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КАЗАХСКИЙ НАЦИОНАЛЬНЫЙ УНИВЕРСИТЕТ ИМ. АЛЬ-фАРАБИ</w:t>
      </w:r>
      <w:bookmarkEnd w:id="0"/>
      <w:bookmarkEnd w:id="1"/>
      <w:bookmarkEnd w:id="2"/>
      <w:bookmarkEnd w:id="3"/>
    </w:p>
    <w:p w:rsidR="00D00743" w:rsidRPr="00D0074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4" w:name="_Toc406712775"/>
      <w:bookmarkStart w:id="5" w:name="_Toc407169380"/>
      <w:bookmarkStart w:id="6" w:name="_Toc427950155"/>
      <w:bookmarkStart w:id="7" w:name="_Toc427951456"/>
      <w:r w:rsidRPr="00D0074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ФАКУЛЬТЕТ ФИЛОСОФИИ И ПОЛИТОЛОГИ</w:t>
      </w:r>
      <w:bookmarkEnd w:id="4"/>
      <w:bookmarkEnd w:id="5"/>
      <w:bookmarkEnd w:id="6"/>
      <w:bookmarkEnd w:id="7"/>
    </w:p>
    <w:p w:rsidR="00D00743" w:rsidRPr="00D0074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8" w:name="_Toc406712776"/>
      <w:bookmarkStart w:id="9" w:name="_Toc407169381"/>
      <w:bookmarkStart w:id="10" w:name="_Toc427950156"/>
      <w:bookmarkStart w:id="11" w:name="_Toc427951457"/>
      <w:r w:rsidRPr="00D0074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КАФЕДРА </w:t>
      </w:r>
      <w:bookmarkEnd w:id="8"/>
      <w:bookmarkEnd w:id="9"/>
      <w:bookmarkEnd w:id="10"/>
      <w:bookmarkEnd w:id="11"/>
      <w:r w:rsidR="005A32C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ПОЛИТОЛОГИИ И ПОЛИТИЧЕСКИХ ЬЕХНОЛОГИЙ</w:t>
      </w:r>
      <w:r w:rsidRPr="00D0074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br/>
      </w:r>
    </w:p>
    <w:p w:rsidR="00D00743" w:rsidRPr="00D0074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D00743" w:rsidRPr="00D0074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D00743" w:rsidRPr="00D0074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D00743" w:rsidRPr="00D00743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D00743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D00743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D00743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D0074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D00743" w:rsidRPr="00E86462" w:rsidRDefault="00D00743" w:rsidP="00D00743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en-US" w:eastAsia="ru-RU"/>
        </w:rPr>
      </w:pPr>
      <w:r w:rsidRPr="00E86462">
        <w:rPr>
          <w:rFonts w:ascii="Cambria" w:eastAsia="Times New Roman" w:hAnsi="Cambria" w:cs="Times New Roman"/>
          <w:b/>
          <w:caps/>
          <w:color w:val="365F91" w:themeColor="accent1" w:themeShade="BF"/>
          <w:sz w:val="28"/>
          <w:szCs w:val="28"/>
          <w:lang w:val="en-US" w:eastAsia="ru-RU"/>
        </w:rPr>
        <w:br/>
      </w:r>
      <w:r w:rsidRPr="00D0074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ПРОГРАММА</w:t>
      </w:r>
    </w:p>
    <w:p w:rsidR="00D00743" w:rsidRPr="00E86462" w:rsidRDefault="007B1C42" w:rsidP="0020492B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ИТОГОВОГО</w:t>
      </w:r>
      <w:r w:rsidRPr="00E8646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en-US" w:eastAsia="ru-RU"/>
        </w:rPr>
        <w:t xml:space="preserve"> </w:t>
      </w:r>
      <w:r w:rsidR="00781C3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ЭКЗАМЕНА</w:t>
      </w:r>
    </w:p>
    <w:p w:rsidR="00D00743" w:rsidRPr="00E86462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32"/>
          <w:szCs w:val="28"/>
          <w:lang w:val="en-US" w:eastAsia="ru-RU"/>
        </w:rPr>
      </w:pPr>
      <w:r w:rsidRPr="00D0074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по</w:t>
      </w:r>
      <w:r w:rsidRPr="00E8646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en-US" w:eastAsia="ru-RU"/>
        </w:rPr>
        <w:t xml:space="preserve"> </w:t>
      </w:r>
      <w:r w:rsidRPr="00D0074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дисциплине</w:t>
      </w:r>
    </w:p>
    <w:p w:rsidR="00D00743" w:rsidRPr="00E86462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</w:pPr>
    </w:p>
    <w:p w:rsidR="00D00743" w:rsidRPr="00E86462" w:rsidRDefault="00E86462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ПОЛИТИЧЕСКИЙ МЕНЕДЖМЕНТ</w:t>
      </w:r>
    </w:p>
    <w:p w:rsidR="00D00743" w:rsidRDefault="0020492B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</w:t>
      </w:r>
      <w:r w:rsidRPr="00E864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 w:rsidR="00D00743" w:rsidRPr="00E864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D00743" w:rsidRPr="00D0074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D00743" w:rsidRPr="00E864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E864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</w:t>
      </w:r>
    </w:p>
    <w:p w:rsidR="006A17EA" w:rsidRPr="006A17EA" w:rsidRDefault="00F367D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 - 3</w:t>
      </w:r>
    </w:p>
    <w:p w:rsidR="00D00743" w:rsidRPr="00E86462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00743" w:rsidRPr="00E86462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00743" w:rsidRPr="00E86462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0492B" w:rsidRPr="00E86462" w:rsidRDefault="0020492B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0492B" w:rsidRPr="00E86462" w:rsidRDefault="0020492B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00743" w:rsidRPr="00E86462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00743" w:rsidRPr="00E86462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00743" w:rsidRPr="00E86462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00743" w:rsidRPr="00E86462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00743" w:rsidRPr="00E86462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00743" w:rsidRPr="00E86462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00743" w:rsidRPr="00E86462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00743" w:rsidRPr="00E86462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00743" w:rsidRPr="00E86462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00743" w:rsidRPr="00E86462" w:rsidRDefault="005A32C3" w:rsidP="00D00743">
      <w:pPr>
        <w:pBdr>
          <w:bottom w:val="single" w:sz="8" w:space="4" w:color="4F81BD" w:themeColor="accent1"/>
        </w:pBdr>
        <w:spacing w:after="30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Алматы</w:t>
      </w:r>
      <w:r w:rsidRPr="00E864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2020</w:t>
      </w:r>
    </w:p>
    <w:p w:rsidR="003E6FA2" w:rsidRPr="00E86462" w:rsidRDefault="00D00743" w:rsidP="003E6FA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  <w:r w:rsidRPr="00E86462">
        <w:rPr>
          <w:lang w:val="en-US"/>
        </w:rPr>
        <w:br w:type="page"/>
      </w:r>
    </w:p>
    <w:p w:rsidR="00B56969" w:rsidRPr="00E86462" w:rsidRDefault="0073604A" w:rsidP="00ED628B">
      <w:pPr>
        <w:pStyle w:val="1"/>
        <w:jc w:val="center"/>
        <w:rPr>
          <w:lang w:val="en-US"/>
        </w:rPr>
      </w:pPr>
      <w:r w:rsidRPr="00E84C15">
        <w:lastRenderedPageBreak/>
        <w:t>ПРОГРАММА</w:t>
      </w:r>
    </w:p>
    <w:p w:rsidR="0073604A" w:rsidRPr="00E86462" w:rsidRDefault="0073604A" w:rsidP="007360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C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</w:t>
      </w:r>
      <w:r w:rsidRPr="00E864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5A32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дисциплине</w:t>
      </w:r>
      <w:r w:rsidR="0099509D" w:rsidRPr="00E864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86462" w:rsidRPr="00E86462">
        <w:rPr>
          <w:rFonts w:ascii="Times New Roman" w:hAnsi="Times New Roman" w:cs="Times New Roman"/>
          <w:bCs/>
          <w:sz w:val="28"/>
          <w:szCs w:val="28"/>
        </w:rPr>
        <w:t xml:space="preserve">Политический </w:t>
      </w:r>
      <w:r w:rsidR="00E86462">
        <w:rPr>
          <w:rFonts w:ascii="Times New Roman" w:hAnsi="Times New Roman" w:cs="Times New Roman"/>
          <w:bCs/>
          <w:sz w:val="28"/>
          <w:szCs w:val="28"/>
        </w:rPr>
        <w:t>менеджмент</w:t>
      </w:r>
    </w:p>
    <w:p w:rsidR="00E84C15" w:rsidRPr="005A32C3" w:rsidRDefault="00E84C15" w:rsidP="007360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86462" w:rsidRPr="006A17EA" w:rsidRDefault="00F550E6" w:rsidP="006A17EA">
      <w:pPr>
        <w:tabs>
          <w:tab w:val="left" w:pos="90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Style w:val="20"/>
          <w:rFonts w:ascii="Times New Roman" w:hAnsi="Times New Roman" w:cs="Times New Roman"/>
          <w:color w:val="auto"/>
          <w:sz w:val="28"/>
          <w:szCs w:val="24"/>
          <w:lang w:val="kk-KZ"/>
        </w:rPr>
        <w:t xml:space="preserve">Итоговый экзамен </w:t>
      </w:r>
      <w:r w:rsidRPr="00F550E6"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val="kk-KZ"/>
        </w:rPr>
        <w:t>п</w:t>
      </w:r>
      <w:r w:rsidR="00E86462" w:rsidRPr="00F550E6">
        <w:rPr>
          <w:rFonts w:ascii="Times New Roman" w:hAnsi="Times New Roman" w:cs="Times New Roman"/>
          <w:sz w:val="28"/>
          <w:szCs w:val="24"/>
        </w:rPr>
        <w:t>р</w:t>
      </w:r>
      <w:r w:rsidR="00E86462" w:rsidRPr="006A17EA">
        <w:rPr>
          <w:rFonts w:ascii="Times New Roman" w:hAnsi="Times New Roman" w:cs="Times New Roman"/>
          <w:sz w:val="28"/>
          <w:szCs w:val="24"/>
        </w:rPr>
        <w:t xml:space="preserve">оводится </w:t>
      </w:r>
      <w:r w:rsidR="00F367D3">
        <w:rPr>
          <w:b/>
          <w:bCs/>
          <w:sz w:val="23"/>
          <w:szCs w:val="23"/>
        </w:rPr>
        <w:t xml:space="preserve">в ИС Univer. </w:t>
      </w:r>
      <w:r w:rsidR="00E86462" w:rsidRPr="006A17EA">
        <w:rPr>
          <w:rFonts w:ascii="Times New Roman" w:hAnsi="Times New Roman" w:cs="Times New Roman"/>
          <w:sz w:val="28"/>
          <w:szCs w:val="24"/>
        </w:rPr>
        <w:t>Форма</w:t>
      </w:r>
      <w:r w:rsidR="005A32C3" w:rsidRPr="006A17EA">
        <w:rPr>
          <w:rFonts w:ascii="Times New Roman" w:hAnsi="Times New Roman" w:cs="Times New Roman"/>
          <w:sz w:val="28"/>
          <w:szCs w:val="24"/>
        </w:rPr>
        <w:t xml:space="preserve"> экзамена – </w:t>
      </w:r>
      <w:r w:rsidR="00F367D3">
        <w:rPr>
          <w:rFonts w:ascii="Times New Roman" w:hAnsi="Times New Roman" w:cs="Times New Roman"/>
          <w:sz w:val="28"/>
          <w:szCs w:val="24"/>
        </w:rPr>
        <w:t>письменный</w:t>
      </w:r>
      <w:r w:rsidR="005A32C3" w:rsidRPr="006A17EA">
        <w:rPr>
          <w:rFonts w:ascii="Times New Roman" w:hAnsi="Times New Roman" w:cs="Times New Roman"/>
          <w:sz w:val="28"/>
          <w:szCs w:val="24"/>
        </w:rPr>
        <w:t xml:space="preserve"> экзамен: традиционный – ответы на вопросы</w:t>
      </w:r>
      <w:r w:rsidR="005A32C3" w:rsidRPr="006A17EA">
        <w:rPr>
          <w:rFonts w:ascii="Times New Roman" w:hAnsi="Times New Roman" w:cs="Times New Roman"/>
          <w:sz w:val="28"/>
          <w:szCs w:val="24"/>
          <w:lang w:val="kk-KZ"/>
        </w:rPr>
        <w:t>.</w:t>
      </w:r>
      <w:r w:rsidR="005A32C3" w:rsidRPr="006A17EA">
        <w:rPr>
          <w:rFonts w:ascii="Times New Roman" w:hAnsi="Times New Roman" w:cs="Times New Roman"/>
          <w:sz w:val="28"/>
          <w:szCs w:val="24"/>
        </w:rPr>
        <w:t xml:space="preserve"> </w:t>
      </w:r>
    </w:p>
    <w:p w:rsidR="00F367D3" w:rsidRDefault="00F367D3" w:rsidP="006A17EA">
      <w:pPr>
        <w:tabs>
          <w:tab w:val="left" w:pos="900"/>
        </w:tabs>
        <w:spacing w:after="0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Процесс сдачи письменного экзамена студентом предполагает </w:t>
      </w:r>
      <w:r>
        <w:rPr>
          <w:b/>
          <w:bCs/>
          <w:sz w:val="23"/>
          <w:szCs w:val="23"/>
        </w:rPr>
        <w:t>автоматическое создание экзаменационного билета студенту</w:t>
      </w:r>
      <w:r>
        <w:rPr>
          <w:sz w:val="23"/>
          <w:szCs w:val="23"/>
        </w:rPr>
        <w:t xml:space="preserve">, на который необходимо формировать письменный ответ путем прямого ввода текста в систему. </w:t>
      </w:r>
    </w:p>
    <w:p w:rsidR="00E86462" w:rsidRPr="00E86462" w:rsidRDefault="00E86462" w:rsidP="006A17EA">
      <w:pPr>
        <w:tabs>
          <w:tab w:val="left" w:pos="90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E86462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Контроль проведения экзамена </w:t>
      </w:r>
    </w:p>
    <w:p w:rsidR="00E86462" w:rsidRPr="00E86462" w:rsidRDefault="00E86462" w:rsidP="006A17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E86462">
        <w:rPr>
          <w:rFonts w:ascii="Times New Roman" w:hAnsi="Times New Roman" w:cs="Times New Roman"/>
          <w:color w:val="000000"/>
          <w:sz w:val="28"/>
          <w:szCs w:val="24"/>
        </w:rPr>
        <w:t xml:space="preserve">Преподаватель либо экзаменационная комиссия: </w:t>
      </w:r>
    </w:p>
    <w:p w:rsidR="00E86462" w:rsidRPr="006A17EA" w:rsidRDefault="00E86462" w:rsidP="006A17EA">
      <w:pPr>
        <w:pStyle w:val="ab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A17EA">
        <w:rPr>
          <w:rFonts w:ascii="Times New Roman" w:hAnsi="Times New Roman" w:cs="Times New Roman"/>
          <w:color w:val="000000"/>
          <w:sz w:val="28"/>
          <w:szCs w:val="24"/>
        </w:rPr>
        <w:t xml:space="preserve">осуществляет видеозапись экзамена, </w:t>
      </w:r>
    </w:p>
    <w:p w:rsidR="00E86462" w:rsidRPr="006A17EA" w:rsidRDefault="00E86462" w:rsidP="006A17EA">
      <w:pPr>
        <w:pStyle w:val="ab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A17EA">
        <w:rPr>
          <w:rFonts w:ascii="Times New Roman" w:hAnsi="Times New Roman" w:cs="Times New Roman"/>
          <w:color w:val="000000"/>
          <w:sz w:val="28"/>
          <w:szCs w:val="24"/>
        </w:rPr>
        <w:t xml:space="preserve">сохраняет видеозапись экзамена в течение 3 месяцев со дня окончания сессии. </w:t>
      </w:r>
    </w:p>
    <w:p w:rsidR="00E86462" w:rsidRPr="00E86462" w:rsidRDefault="00E86462" w:rsidP="006A17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646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Длительность </w:t>
      </w:r>
    </w:p>
    <w:p w:rsidR="00E86462" w:rsidRPr="00E86462" w:rsidRDefault="00E86462" w:rsidP="006A17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6462">
        <w:rPr>
          <w:rFonts w:ascii="Times New Roman" w:hAnsi="Times New Roman" w:cs="Times New Roman"/>
          <w:color w:val="000000"/>
          <w:sz w:val="28"/>
          <w:szCs w:val="28"/>
        </w:rPr>
        <w:t xml:space="preserve">Время на подготовку – решает экзаменатор или экзаменационная комиссия. </w:t>
      </w:r>
    </w:p>
    <w:p w:rsidR="00E86462" w:rsidRPr="00E86462" w:rsidRDefault="00E86462" w:rsidP="006A17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6462">
        <w:rPr>
          <w:rFonts w:ascii="Times New Roman" w:hAnsi="Times New Roman" w:cs="Times New Roman"/>
          <w:color w:val="000000"/>
          <w:sz w:val="28"/>
          <w:szCs w:val="28"/>
        </w:rPr>
        <w:t xml:space="preserve">Время на ответ – решает экзаменатор или экзаменационная комиссия. </w:t>
      </w:r>
    </w:p>
    <w:p w:rsidR="00AB3D04" w:rsidRPr="00E942F0" w:rsidRDefault="00E86462" w:rsidP="006A17EA">
      <w:pPr>
        <w:pStyle w:val="Default"/>
        <w:jc w:val="both"/>
        <w:rPr>
          <w:rFonts w:eastAsiaTheme="minorHAnsi"/>
          <w:sz w:val="28"/>
          <w:szCs w:val="28"/>
          <w:lang w:eastAsia="en-US"/>
        </w:rPr>
      </w:pPr>
      <w:r w:rsidRPr="00E942F0">
        <w:rPr>
          <w:rFonts w:eastAsiaTheme="minorHAnsi"/>
          <w:sz w:val="28"/>
          <w:szCs w:val="28"/>
          <w:lang w:eastAsia="en-US"/>
        </w:rPr>
        <w:t>Рекомендуется 15-20 на ответ на все вопросы билета.</w:t>
      </w:r>
    </w:p>
    <w:p w:rsidR="00F367D3" w:rsidRPr="00E942F0" w:rsidRDefault="00F367D3" w:rsidP="006A17EA">
      <w:pPr>
        <w:pStyle w:val="Default"/>
        <w:jc w:val="both"/>
        <w:rPr>
          <w:rFonts w:eastAsiaTheme="minorHAnsi"/>
          <w:sz w:val="28"/>
          <w:szCs w:val="28"/>
          <w:lang w:eastAsia="en-US"/>
        </w:rPr>
      </w:pPr>
    </w:p>
    <w:p w:rsidR="00F367D3" w:rsidRPr="00F367D3" w:rsidRDefault="00F367D3" w:rsidP="00F36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367D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ПРЕПОДАВАТЕЛЬ</w:t>
      </w:r>
    </w:p>
    <w:p w:rsidR="00F367D3" w:rsidRPr="00E942F0" w:rsidRDefault="00F367D3" w:rsidP="00F367D3">
      <w:pPr>
        <w:pStyle w:val="Default"/>
        <w:jc w:val="both"/>
        <w:rPr>
          <w:rFonts w:eastAsiaTheme="minorHAnsi"/>
          <w:sz w:val="28"/>
          <w:szCs w:val="28"/>
          <w:lang w:eastAsia="en-US"/>
        </w:rPr>
      </w:pPr>
      <w:r w:rsidRPr="00E942F0">
        <w:rPr>
          <w:rFonts w:eastAsiaTheme="minorHAnsi"/>
          <w:b/>
          <w:bCs/>
          <w:sz w:val="28"/>
          <w:szCs w:val="28"/>
          <w:lang w:eastAsia="en-US"/>
        </w:rPr>
        <w:t xml:space="preserve">Преподаватель </w:t>
      </w:r>
      <w:r w:rsidRPr="00E942F0">
        <w:rPr>
          <w:rFonts w:eastAsiaTheme="minorHAnsi"/>
          <w:sz w:val="28"/>
          <w:szCs w:val="28"/>
          <w:lang w:eastAsia="en-US"/>
        </w:rPr>
        <w:t>загружает в вопросник ИС Univer. (univer.kaznu.kz) разработанные экзаменационные вопросы.</w:t>
      </w:r>
    </w:p>
    <w:p w:rsidR="006A17EA" w:rsidRPr="00E942F0" w:rsidRDefault="006A17EA" w:rsidP="006A17EA">
      <w:pPr>
        <w:pStyle w:val="Default"/>
        <w:rPr>
          <w:rFonts w:eastAsiaTheme="minorHAnsi"/>
          <w:sz w:val="28"/>
          <w:szCs w:val="28"/>
          <w:lang w:eastAsia="en-US"/>
        </w:rPr>
      </w:pPr>
    </w:p>
    <w:p w:rsidR="00F367D3" w:rsidRPr="00F367D3" w:rsidRDefault="00F367D3" w:rsidP="00F36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367D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РЕГЛАМЕНТ ПРОВЕДЕНИЯ ЭКЗАМЕНА</w:t>
      </w:r>
    </w:p>
    <w:p w:rsidR="00F367D3" w:rsidRPr="00E942F0" w:rsidRDefault="00F367D3" w:rsidP="00F367D3">
      <w:pPr>
        <w:pStyle w:val="Default"/>
        <w:jc w:val="both"/>
        <w:rPr>
          <w:rFonts w:eastAsiaTheme="minorHAnsi"/>
          <w:sz w:val="28"/>
          <w:szCs w:val="28"/>
          <w:lang w:eastAsia="en-US"/>
        </w:rPr>
      </w:pPr>
      <w:r w:rsidRPr="00E942F0">
        <w:rPr>
          <w:rFonts w:eastAsiaTheme="minorHAnsi"/>
          <w:b/>
          <w:bCs/>
          <w:sz w:val="28"/>
          <w:szCs w:val="28"/>
          <w:lang w:eastAsia="en-US"/>
        </w:rPr>
        <w:t xml:space="preserve">ВАЖНО </w:t>
      </w:r>
      <w:r w:rsidRPr="00E942F0">
        <w:rPr>
          <w:rFonts w:eastAsiaTheme="minorHAnsi"/>
          <w:sz w:val="28"/>
          <w:szCs w:val="28"/>
          <w:lang w:eastAsia="en-US"/>
        </w:rPr>
        <w:t>– экзамен проводится по расписанию, которое заранее должно быть известно студентам и преподавателям. Это ответственность кафедр и факультета.</w:t>
      </w:r>
    </w:p>
    <w:p w:rsidR="00F367D3" w:rsidRPr="00E942F0" w:rsidRDefault="00F367D3" w:rsidP="00F367D3">
      <w:pPr>
        <w:pStyle w:val="Default"/>
        <w:rPr>
          <w:rFonts w:eastAsiaTheme="minorHAnsi"/>
          <w:sz w:val="28"/>
          <w:szCs w:val="28"/>
          <w:lang w:eastAsia="en-US"/>
        </w:rPr>
      </w:pPr>
    </w:p>
    <w:p w:rsidR="00F367D3" w:rsidRPr="00F367D3" w:rsidRDefault="00F367D3" w:rsidP="00F36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367D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СТУДЕНТ</w:t>
      </w:r>
    </w:p>
    <w:p w:rsidR="00F367D3" w:rsidRPr="00F367D3" w:rsidRDefault="00F367D3" w:rsidP="00F367D3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67D3">
        <w:rPr>
          <w:rFonts w:ascii="Times New Roman" w:hAnsi="Times New Roman" w:cs="Times New Roman"/>
          <w:color w:val="000000"/>
          <w:sz w:val="28"/>
          <w:szCs w:val="28"/>
        </w:rPr>
        <w:t xml:space="preserve">1. Сначала должен проверить интернет соединение на компьютерном устройстве (моноблок, ноутбук, планшет). Устройство должно быть обеспечено зарядкой в течение всего времени экзамена. </w:t>
      </w:r>
    </w:p>
    <w:p w:rsidR="00F367D3" w:rsidRPr="00F367D3" w:rsidRDefault="00F367D3" w:rsidP="00F367D3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67D3">
        <w:rPr>
          <w:rFonts w:ascii="Times New Roman" w:hAnsi="Times New Roman" w:cs="Times New Roman"/>
          <w:color w:val="000000"/>
          <w:sz w:val="28"/>
          <w:szCs w:val="28"/>
        </w:rPr>
        <w:t xml:space="preserve">2. Открыть веб-портал Univer.kaznu.kz через любой браузер, но предпочтительно через Google Chrome. </w:t>
      </w:r>
    </w:p>
    <w:p w:rsidR="00F367D3" w:rsidRPr="00F367D3" w:rsidRDefault="00F367D3" w:rsidP="00F367D3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67D3">
        <w:rPr>
          <w:rFonts w:ascii="Times New Roman" w:hAnsi="Times New Roman" w:cs="Times New Roman"/>
          <w:color w:val="000000"/>
          <w:sz w:val="28"/>
          <w:szCs w:val="28"/>
        </w:rPr>
        <w:t xml:space="preserve">3. Авторизоваться со своей учетной записью. Если не помнит свой логин и пароль, должен обратиться к своему куратору-эдвайзеру до начала экзамена. </w:t>
      </w:r>
    </w:p>
    <w:p w:rsidR="00F367D3" w:rsidRPr="00F367D3" w:rsidRDefault="00F367D3" w:rsidP="00F36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367D3">
        <w:rPr>
          <w:rFonts w:ascii="Times New Roman" w:hAnsi="Times New Roman" w:cs="Times New Roman"/>
          <w:color w:val="000000"/>
          <w:sz w:val="28"/>
          <w:szCs w:val="28"/>
        </w:rPr>
        <w:t xml:space="preserve">4. Перейти во вкладку Бакалавр, Магистрант или Доктор Phd в зависимости от ступени обучения. Затем активизировать функционал </w:t>
      </w:r>
      <w:r w:rsidRPr="00F367D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Расписание экзаменов</w:t>
      </w:r>
      <w:r w:rsidRPr="00E942F0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F367D3" w:rsidRPr="00E942F0" w:rsidRDefault="00F367D3" w:rsidP="00F36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67D3">
        <w:rPr>
          <w:rFonts w:ascii="Times New Roman" w:hAnsi="Times New Roman" w:cs="Times New Roman"/>
          <w:color w:val="000000"/>
          <w:sz w:val="28"/>
          <w:szCs w:val="28"/>
        </w:rPr>
        <w:t xml:space="preserve">5. Для тех дисциплин, по которым наступило время экзамена, появится команда </w:t>
      </w:r>
      <w:r w:rsidRPr="00F367D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Сдать письменный экзамен (</w:t>
      </w:r>
      <w:r w:rsidRPr="00F367D3">
        <w:rPr>
          <w:rFonts w:ascii="Times New Roman" w:hAnsi="Times New Roman" w:cs="Times New Roman"/>
          <w:color w:val="000000"/>
          <w:sz w:val="28"/>
          <w:szCs w:val="28"/>
        </w:rPr>
        <w:t xml:space="preserve">выделена красным цветом). Это означает, что студент может переходить по ссылке и отвечать на вопросы экзамена. </w:t>
      </w:r>
    </w:p>
    <w:p w:rsidR="00F367D3" w:rsidRPr="00E942F0" w:rsidRDefault="00F367D3" w:rsidP="00F36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942F0">
        <w:rPr>
          <w:rFonts w:ascii="Times New Roman" w:hAnsi="Times New Roman" w:cs="Times New Roman"/>
          <w:b/>
          <w:bCs/>
          <w:sz w:val="28"/>
          <w:szCs w:val="28"/>
        </w:rPr>
        <w:t>Функция сдать письменный экзамен</w:t>
      </w:r>
    </w:p>
    <w:p w:rsidR="00F367D3" w:rsidRPr="00F367D3" w:rsidRDefault="00F367D3" w:rsidP="00F36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67D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Студент </w:t>
      </w:r>
      <w:r w:rsidRPr="00F367D3">
        <w:rPr>
          <w:rFonts w:ascii="Times New Roman" w:hAnsi="Times New Roman" w:cs="Times New Roman"/>
          <w:color w:val="000000"/>
          <w:sz w:val="28"/>
          <w:szCs w:val="28"/>
        </w:rPr>
        <w:t xml:space="preserve">на своей странице просмотра расписания экзаменов должен воспользоваться функцией «Начать экзамен». </w:t>
      </w:r>
    </w:p>
    <w:p w:rsidR="00F367D3" w:rsidRPr="00E942F0" w:rsidRDefault="00F367D3" w:rsidP="00E942F0">
      <w:pPr>
        <w:pStyle w:val="ab"/>
        <w:numPr>
          <w:ilvl w:val="0"/>
          <w:numId w:val="40"/>
        </w:numPr>
        <w:autoSpaceDE w:val="0"/>
        <w:autoSpaceDN w:val="0"/>
        <w:adjustRightInd w:val="0"/>
        <w:spacing w:after="44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42F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Функция сдать письменный экзамен активна только после начала времени экзамена. </w:t>
      </w:r>
    </w:p>
    <w:p w:rsidR="00F367D3" w:rsidRPr="00E942F0" w:rsidRDefault="00F367D3" w:rsidP="00E942F0">
      <w:pPr>
        <w:pStyle w:val="ab"/>
        <w:numPr>
          <w:ilvl w:val="0"/>
          <w:numId w:val="40"/>
        </w:numPr>
        <w:autoSpaceDE w:val="0"/>
        <w:autoSpaceDN w:val="0"/>
        <w:adjustRightInd w:val="0"/>
        <w:spacing w:after="44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42F0">
        <w:rPr>
          <w:rFonts w:ascii="Times New Roman" w:hAnsi="Times New Roman" w:cs="Times New Roman"/>
          <w:color w:val="000000"/>
          <w:sz w:val="28"/>
          <w:szCs w:val="28"/>
        </w:rPr>
        <w:t xml:space="preserve">Функция сдать письменный экзамен доступна студенту на период проведения экзамена. Установленное время для экзамена одинаково для всех факультетов и специальностей. </w:t>
      </w:r>
    </w:p>
    <w:p w:rsidR="00F367D3" w:rsidRPr="00E942F0" w:rsidRDefault="00F367D3" w:rsidP="00E942F0">
      <w:pPr>
        <w:pStyle w:val="ab"/>
        <w:numPr>
          <w:ilvl w:val="0"/>
          <w:numId w:val="40"/>
        </w:numPr>
        <w:autoSpaceDE w:val="0"/>
        <w:autoSpaceDN w:val="0"/>
        <w:adjustRightInd w:val="0"/>
        <w:spacing w:after="44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42F0">
        <w:rPr>
          <w:rFonts w:ascii="Times New Roman" w:hAnsi="Times New Roman" w:cs="Times New Roman"/>
          <w:color w:val="000000"/>
          <w:sz w:val="28"/>
          <w:szCs w:val="28"/>
        </w:rPr>
        <w:t xml:space="preserve">Функция сдать письменный экзамен активна только для тех студентов, у которых есть незакрытые итоговые ведомости (экзамен, пересдача, Incomplete). </w:t>
      </w:r>
    </w:p>
    <w:p w:rsidR="00F367D3" w:rsidRPr="00E942F0" w:rsidRDefault="00F367D3" w:rsidP="00E942F0">
      <w:pPr>
        <w:pStyle w:val="ab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42F0">
        <w:rPr>
          <w:rFonts w:ascii="Times New Roman" w:hAnsi="Times New Roman" w:cs="Times New Roman"/>
          <w:color w:val="000000"/>
          <w:sz w:val="28"/>
          <w:szCs w:val="28"/>
        </w:rPr>
        <w:t xml:space="preserve">Функция сдать письменный экзамен закрывается по истечению отведенного времени на сдачу экзамена. </w:t>
      </w:r>
    </w:p>
    <w:p w:rsidR="00F367D3" w:rsidRPr="00F367D3" w:rsidRDefault="00F367D3" w:rsidP="00F36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367D3" w:rsidRPr="00F367D3" w:rsidRDefault="00F367D3" w:rsidP="00F36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42F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ВНИМАНИЕ. </w:t>
      </w:r>
      <w:r w:rsidRPr="00E942F0">
        <w:rPr>
          <w:rFonts w:ascii="Times New Roman" w:hAnsi="Times New Roman" w:cs="Times New Roman"/>
          <w:color w:val="000000"/>
          <w:sz w:val="28"/>
          <w:szCs w:val="28"/>
        </w:rPr>
        <w:t>В ИС Univer cтудент не может прикреплять файлы. Он обязан вводить свой ответ в поле ответа с помощью клавиатуры компьютера в онлайн режиме.</w:t>
      </w:r>
    </w:p>
    <w:p w:rsidR="00F367D3" w:rsidRPr="00F367D3" w:rsidRDefault="00F367D3" w:rsidP="00F36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67D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F367D3" w:rsidRPr="00F367D3" w:rsidRDefault="00F367D3" w:rsidP="00F36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67D3">
        <w:rPr>
          <w:rFonts w:ascii="Times New Roman" w:hAnsi="Times New Roman" w:cs="Times New Roman"/>
          <w:color w:val="000000"/>
          <w:sz w:val="28"/>
          <w:szCs w:val="28"/>
        </w:rPr>
        <w:t xml:space="preserve">6. После перехода по ссылке </w:t>
      </w:r>
      <w:r w:rsidRPr="00F367D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Сдать письменный экзамен </w:t>
      </w:r>
      <w:r w:rsidRPr="00F367D3">
        <w:rPr>
          <w:rFonts w:ascii="Times New Roman" w:hAnsi="Times New Roman" w:cs="Times New Roman"/>
          <w:color w:val="000000"/>
          <w:sz w:val="28"/>
          <w:szCs w:val="28"/>
        </w:rPr>
        <w:t xml:space="preserve">откроется окно, где студент увидит вопросы своего экзаменационного билета. Длительность экзамена составляет ровно </w:t>
      </w:r>
      <w:r w:rsidRPr="00F367D3">
        <w:rPr>
          <w:rFonts w:ascii="Times New Roman" w:hAnsi="Times New Roman" w:cs="Times New Roman"/>
          <w:b/>
          <w:bCs/>
          <w:color w:val="000000"/>
          <w:sz w:val="28"/>
          <w:szCs w:val="28"/>
        </w:rPr>
        <w:t>2 часа</w:t>
      </w:r>
      <w:r w:rsidRPr="00F367D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F367D3" w:rsidRPr="00F367D3" w:rsidRDefault="00F367D3" w:rsidP="00F36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67D3">
        <w:rPr>
          <w:rFonts w:ascii="Times New Roman" w:hAnsi="Times New Roman" w:cs="Times New Roman"/>
          <w:color w:val="000000"/>
          <w:sz w:val="28"/>
          <w:szCs w:val="28"/>
        </w:rPr>
        <w:t xml:space="preserve">7. После окончания времени система не примет письменные ответы. Поэтому рекомендуется периодически </w:t>
      </w:r>
      <w:r w:rsidRPr="00F367D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сохранять </w:t>
      </w:r>
      <w:r w:rsidRPr="00F367D3">
        <w:rPr>
          <w:rFonts w:ascii="Times New Roman" w:hAnsi="Times New Roman" w:cs="Times New Roman"/>
          <w:color w:val="000000"/>
          <w:sz w:val="28"/>
          <w:szCs w:val="28"/>
        </w:rPr>
        <w:t xml:space="preserve">напечатанные ответы на странице до истечения времени. На странице отображен таймер, по которому студент может ориентироваться по времени. Если во время сдачи экзамена, у студентов пропала связь интернета или студент случайно закрыл страницу, то он должен вновь восстановить связь или повторно войдите в систему, повторив шаги с </w:t>
      </w:r>
      <w:r w:rsidRPr="00F367D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 </w:t>
      </w:r>
      <w:r w:rsidRPr="00F367D3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Pr="00F367D3"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 w:rsidRPr="00F367D3">
        <w:rPr>
          <w:rFonts w:ascii="Times New Roman" w:hAnsi="Times New Roman" w:cs="Times New Roman"/>
          <w:color w:val="000000"/>
          <w:sz w:val="28"/>
          <w:szCs w:val="28"/>
        </w:rPr>
        <w:t xml:space="preserve">. В течение экзамена студент может вернуться в систему и </w:t>
      </w:r>
      <w:r w:rsidRPr="00F367D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продолжить </w:t>
      </w:r>
      <w:r w:rsidRPr="00F367D3">
        <w:rPr>
          <w:rFonts w:ascii="Times New Roman" w:hAnsi="Times New Roman" w:cs="Times New Roman"/>
          <w:color w:val="000000"/>
          <w:sz w:val="28"/>
          <w:szCs w:val="28"/>
        </w:rPr>
        <w:t xml:space="preserve">отвечать на вопросы своего билета. </w:t>
      </w:r>
    </w:p>
    <w:p w:rsidR="00F367D3" w:rsidRPr="00F367D3" w:rsidRDefault="00F367D3" w:rsidP="00F36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2" w:name="_GoBack"/>
      <w:bookmarkEnd w:id="12"/>
    </w:p>
    <w:p w:rsidR="00F367D3" w:rsidRPr="00F367D3" w:rsidRDefault="00F367D3" w:rsidP="00F367D3">
      <w:pPr>
        <w:autoSpaceDE w:val="0"/>
        <w:autoSpaceDN w:val="0"/>
        <w:adjustRightInd w:val="0"/>
        <w:spacing w:after="47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67D3">
        <w:rPr>
          <w:rFonts w:ascii="Times New Roman" w:hAnsi="Times New Roman" w:cs="Times New Roman"/>
          <w:color w:val="000000"/>
          <w:sz w:val="28"/>
          <w:szCs w:val="28"/>
        </w:rPr>
        <w:t xml:space="preserve"> Для удобства студента Система автоматически будет сохранять работу (текст) каждые 10 минут. </w:t>
      </w:r>
    </w:p>
    <w:p w:rsidR="00F367D3" w:rsidRPr="00E942F0" w:rsidRDefault="00F367D3" w:rsidP="00E942F0">
      <w:pPr>
        <w:pStyle w:val="ab"/>
        <w:numPr>
          <w:ilvl w:val="0"/>
          <w:numId w:val="40"/>
        </w:numPr>
        <w:autoSpaceDE w:val="0"/>
        <w:autoSpaceDN w:val="0"/>
        <w:adjustRightInd w:val="0"/>
        <w:spacing w:after="47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42F0">
        <w:rPr>
          <w:rFonts w:ascii="Times New Roman" w:hAnsi="Times New Roman" w:cs="Times New Roman"/>
          <w:color w:val="000000"/>
          <w:sz w:val="28"/>
          <w:szCs w:val="28"/>
        </w:rPr>
        <w:t>На странице ответа на вопросы билетов есть кнопка – «</w:t>
      </w:r>
      <w:r w:rsidRPr="00E942F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Сохранить</w:t>
      </w:r>
      <w:r w:rsidRPr="00E942F0">
        <w:rPr>
          <w:rFonts w:ascii="Times New Roman" w:hAnsi="Times New Roman" w:cs="Times New Roman"/>
          <w:color w:val="000000"/>
          <w:sz w:val="28"/>
          <w:szCs w:val="28"/>
        </w:rPr>
        <w:t xml:space="preserve">», студент может нажать ее, когда решит завершить письменный экзамен. </w:t>
      </w:r>
    </w:p>
    <w:p w:rsidR="00F367D3" w:rsidRPr="00E942F0" w:rsidRDefault="00F367D3" w:rsidP="00E942F0">
      <w:pPr>
        <w:pStyle w:val="ab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42F0">
        <w:rPr>
          <w:rFonts w:ascii="Times New Roman" w:hAnsi="Times New Roman" w:cs="Times New Roman"/>
          <w:color w:val="000000"/>
          <w:sz w:val="28"/>
          <w:szCs w:val="28"/>
        </w:rPr>
        <w:t xml:space="preserve">После того как ответ сохранится, файл автоматически будет проверяться на оригинальность. </w:t>
      </w:r>
    </w:p>
    <w:p w:rsidR="006A17EA" w:rsidRPr="006A17EA" w:rsidRDefault="006A17EA" w:rsidP="006A17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3"/>
        </w:rPr>
      </w:pPr>
    </w:p>
    <w:p w:rsidR="006A17EA" w:rsidRPr="006A17EA" w:rsidRDefault="006A17EA" w:rsidP="00E942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3"/>
        </w:rPr>
      </w:pPr>
      <w:r w:rsidRPr="006A17EA">
        <w:rPr>
          <w:rFonts w:ascii="Times New Roman" w:hAnsi="Times New Roman" w:cs="Times New Roman"/>
          <w:b/>
          <w:bCs/>
          <w:color w:val="000000"/>
          <w:sz w:val="28"/>
          <w:szCs w:val="23"/>
        </w:rPr>
        <w:t>ПО ИТОГАМ СДАЧИ ЭКЗАМЕНА:</w:t>
      </w:r>
    </w:p>
    <w:p w:rsidR="006A17EA" w:rsidRPr="006A17EA" w:rsidRDefault="006A17EA" w:rsidP="006A17EA">
      <w:pPr>
        <w:autoSpaceDE w:val="0"/>
        <w:autoSpaceDN w:val="0"/>
        <w:adjustRightInd w:val="0"/>
        <w:spacing w:after="47" w:line="240" w:lineRule="auto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6A17EA">
        <w:rPr>
          <w:rFonts w:ascii="Times New Roman" w:hAnsi="Times New Roman" w:cs="Times New Roman"/>
          <w:color w:val="000000"/>
          <w:sz w:val="28"/>
          <w:szCs w:val="23"/>
        </w:rPr>
        <w:t xml:space="preserve">1. Экзаменационная комиссия и преподаватель аттестует участников экзамена. </w:t>
      </w:r>
    </w:p>
    <w:p w:rsidR="006A17EA" w:rsidRPr="006A17EA" w:rsidRDefault="006A17EA" w:rsidP="006A17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6A17EA">
        <w:rPr>
          <w:rFonts w:ascii="Times New Roman" w:hAnsi="Times New Roman" w:cs="Times New Roman"/>
          <w:color w:val="000000"/>
          <w:sz w:val="28"/>
          <w:szCs w:val="23"/>
        </w:rPr>
        <w:t xml:space="preserve">2. Выставляют баллы в итоговую ведомость в ИС Univer. </w:t>
      </w:r>
    </w:p>
    <w:p w:rsidR="006A17EA" w:rsidRPr="006A17EA" w:rsidRDefault="006A17EA" w:rsidP="006A17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6A17EA">
        <w:rPr>
          <w:rFonts w:ascii="Times New Roman" w:hAnsi="Times New Roman" w:cs="Times New Roman"/>
          <w:color w:val="000000"/>
          <w:sz w:val="28"/>
          <w:szCs w:val="23"/>
        </w:rPr>
        <w:t>Время на выставление баллов в ат</w:t>
      </w:r>
      <w:r w:rsidR="00E942F0">
        <w:rPr>
          <w:rFonts w:ascii="Times New Roman" w:hAnsi="Times New Roman" w:cs="Times New Roman"/>
          <w:color w:val="000000"/>
          <w:sz w:val="28"/>
          <w:szCs w:val="23"/>
        </w:rPr>
        <w:t>тестационную ведомость за письменный</w:t>
      </w:r>
      <w:r w:rsidRPr="006A17EA">
        <w:rPr>
          <w:rFonts w:ascii="Times New Roman" w:hAnsi="Times New Roman" w:cs="Times New Roman"/>
          <w:color w:val="000000"/>
          <w:sz w:val="28"/>
          <w:szCs w:val="23"/>
        </w:rPr>
        <w:t xml:space="preserve"> экзамен –</w:t>
      </w:r>
      <w:r w:rsidR="00E942F0">
        <w:rPr>
          <w:rFonts w:ascii="Times New Roman" w:hAnsi="Times New Roman" w:cs="Times New Roman"/>
          <w:color w:val="000000"/>
          <w:sz w:val="28"/>
          <w:szCs w:val="23"/>
        </w:rPr>
        <w:t xml:space="preserve"> </w:t>
      </w:r>
      <w:r w:rsidRPr="006A17EA">
        <w:rPr>
          <w:rFonts w:ascii="Times New Roman" w:hAnsi="Times New Roman" w:cs="Times New Roman"/>
          <w:b/>
          <w:bCs/>
          <w:color w:val="000000"/>
          <w:sz w:val="28"/>
          <w:szCs w:val="23"/>
        </w:rPr>
        <w:t>48 часов.</w:t>
      </w:r>
    </w:p>
    <w:p w:rsidR="006A17EA" w:rsidRPr="006A17EA" w:rsidRDefault="006A17EA" w:rsidP="006A17EA">
      <w:pPr>
        <w:pStyle w:val="Default"/>
        <w:rPr>
          <w:rStyle w:val="20"/>
          <w:rFonts w:ascii="Times New Roman" w:hAnsi="Times New Roman" w:cs="Times New Roman"/>
          <w:color w:val="auto"/>
          <w:sz w:val="28"/>
          <w:szCs w:val="24"/>
          <w:lang w:eastAsia="en-US"/>
        </w:rPr>
      </w:pPr>
    </w:p>
    <w:p w:rsidR="00AB3D04" w:rsidRPr="00AB3D04" w:rsidRDefault="00AB3D04" w:rsidP="00AB3D04">
      <w:pPr>
        <w:pStyle w:val="Default"/>
        <w:jc w:val="center"/>
        <w:rPr>
          <w:rStyle w:val="20"/>
          <w:color w:val="auto"/>
          <w:sz w:val="28"/>
          <w:lang w:eastAsia="en-US"/>
        </w:rPr>
      </w:pPr>
      <w:r w:rsidRPr="00AB3D04">
        <w:rPr>
          <w:rStyle w:val="20"/>
          <w:color w:val="auto"/>
          <w:sz w:val="28"/>
          <w:lang w:eastAsia="en-US"/>
        </w:rPr>
        <w:t>Перечень экзаменационных тем для подготовки к сдаче экзамена</w:t>
      </w:r>
    </w:p>
    <w:p w:rsidR="00AB3D04" w:rsidRDefault="00AB3D04" w:rsidP="00AB3D04">
      <w:pPr>
        <w:pStyle w:val="Default"/>
        <w:jc w:val="center"/>
        <w:rPr>
          <w:rStyle w:val="20"/>
          <w:sz w:val="28"/>
          <w:lang w:eastAsia="en-US"/>
        </w:rPr>
      </w:pPr>
    </w:p>
    <w:p w:rsidR="00035419" w:rsidRPr="006A17EA" w:rsidRDefault="006A17EA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</w:pPr>
      <w:r w:rsidRPr="006A17EA">
        <w:rPr>
          <w:sz w:val="28"/>
          <w:szCs w:val="28"/>
        </w:rPr>
        <w:t>Политический менеджмент</w:t>
      </w:r>
      <w:r w:rsidRPr="006A17EA">
        <w:rPr>
          <w:sz w:val="28"/>
          <w:szCs w:val="28"/>
        </w:rPr>
        <w:t xml:space="preserve"> как наука и учебная дисциплина</w:t>
      </w:r>
      <w:r w:rsidR="00035419" w:rsidRPr="006A17EA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  <w:t>;</w:t>
      </w:r>
    </w:p>
    <w:p w:rsidR="00035419" w:rsidRPr="006A17EA" w:rsidRDefault="006A17EA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</w:pPr>
      <w:r w:rsidRPr="006A17EA">
        <w:rPr>
          <w:bCs/>
          <w:sz w:val="28"/>
          <w:szCs w:val="28"/>
        </w:rPr>
        <w:t>Субъекты политического менеджмента</w:t>
      </w:r>
      <w:r w:rsidR="00035419" w:rsidRPr="006A17EA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  <w:t>;</w:t>
      </w:r>
    </w:p>
    <w:p w:rsidR="00035419" w:rsidRPr="006A17EA" w:rsidRDefault="006A17EA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</w:pPr>
      <w:r w:rsidRPr="006A17EA">
        <w:rPr>
          <w:bCs/>
          <w:sz w:val="28"/>
          <w:szCs w:val="28"/>
        </w:rPr>
        <w:lastRenderedPageBreak/>
        <w:t>Политический маркетинг: политическая реклама и политическая пропаганда как средства продвижения информации в политических процессах</w:t>
      </w:r>
      <w:r w:rsidR="00035419" w:rsidRPr="006A17EA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  <w:t>;</w:t>
      </w:r>
    </w:p>
    <w:p w:rsidR="00035419" w:rsidRPr="006A17EA" w:rsidRDefault="006A17EA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</w:pPr>
      <w:r w:rsidRPr="006A17EA">
        <w:rPr>
          <w:sz w:val="28"/>
          <w:szCs w:val="28"/>
        </w:rPr>
        <w:t>Политическое консультирование.</w:t>
      </w:r>
      <w:r w:rsidRPr="006A17EA">
        <w:rPr>
          <w:bCs/>
          <w:sz w:val="28"/>
          <w:szCs w:val="28"/>
        </w:rPr>
        <w:t xml:space="preserve"> Основные принципы и компоненты организации политического консалтинга</w:t>
      </w:r>
      <w:r w:rsidR="00035419" w:rsidRPr="006A17EA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  <w:t>;</w:t>
      </w:r>
    </w:p>
    <w:p w:rsidR="00035419" w:rsidRPr="006A17EA" w:rsidRDefault="006A17EA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</w:pPr>
      <w:r w:rsidRPr="006A17EA">
        <w:rPr>
          <w:sz w:val="28"/>
          <w:szCs w:val="28"/>
        </w:rPr>
        <w:t>Лоббистская деятельность в политике</w:t>
      </w:r>
      <w:r w:rsidR="00035419" w:rsidRPr="006A17EA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  <w:t>;</w:t>
      </w:r>
    </w:p>
    <w:p w:rsidR="00035419" w:rsidRPr="006A17EA" w:rsidRDefault="006A17EA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</w:pPr>
      <w:r w:rsidRPr="006A17EA">
        <w:rPr>
          <w:bCs/>
          <w:sz w:val="28"/>
          <w:szCs w:val="28"/>
        </w:rPr>
        <w:t>Управление процессами коммуникации</w:t>
      </w:r>
      <w:r w:rsidR="00A92F21" w:rsidRPr="006A17EA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  <w:t>;</w:t>
      </w:r>
    </w:p>
    <w:p w:rsidR="00A92F21" w:rsidRPr="006A17EA" w:rsidRDefault="006A17EA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</w:pPr>
      <w:r w:rsidRPr="006A17EA">
        <w:rPr>
          <w:sz w:val="28"/>
          <w:szCs w:val="28"/>
        </w:rPr>
        <w:t>Искажение информации в процессе циркуляции слухов: сглаживание, заострение, приспособление</w:t>
      </w:r>
      <w:r w:rsidR="00A92F21" w:rsidRPr="006A17EA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  <w:t>;</w:t>
      </w:r>
    </w:p>
    <w:p w:rsidR="00A92F21" w:rsidRPr="006A17EA" w:rsidRDefault="006A17EA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</w:pPr>
      <w:r w:rsidRPr="006A17EA">
        <w:rPr>
          <w:sz w:val="28"/>
          <w:szCs w:val="28"/>
        </w:rPr>
        <w:t>Политическая кампания и процессы структуризации</w:t>
      </w:r>
      <w:r w:rsidR="00A92F21" w:rsidRPr="006A17EA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  <w:t>;</w:t>
      </w:r>
    </w:p>
    <w:p w:rsidR="00A92F21" w:rsidRPr="006A17EA" w:rsidRDefault="006A17EA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</w:pPr>
      <w:r w:rsidRPr="006A17EA">
        <w:rPr>
          <w:sz w:val="28"/>
          <w:szCs w:val="28"/>
        </w:rPr>
        <w:t>Принятие политических решений: сущность и процедуры</w:t>
      </w:r>
      <w:r w:rsidR="00A92F21" w:rsidRPr="006A17EA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  <w:t>;</w:t>
      </w:r>
    </w:p>
    <w:p w:rsidR="00A92F21" w:rsidRPr="006A17EA" w:rsidRDefault="006A17EA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</w:pPr>
      <w:r w:rsidRPr="006A17EA">
        <w:rPr>
          <w:bCs/>
          <w:sz w:val="28"/>
          <w:szCs w:val="28"/>
        </w:rPr>
        <w:t>Политический имиджмейкинг</w:t>
      </w:r>
      <w:r w:rsidR="00A92F21" w:rsidRPr="006A17EA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  <w:t>;</w:t>
      </w:r>
    </w:p>
    <w:p w:rsidR="00A92F21" w:rsidRPr="006A17EA" w:rsidRDefault="006A17EA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</w:pPr>
      <w:r w:rsidRPr="006A17EA">
        <w:rPr>
          <w:bCs/>
          <w:sz w:val="28"/>
          <w:szCs w:val="28"/>
        </w:rPr>
        <w:t>Партийный менеджмент</w:t>
      </w:r>
      <w:r w:rsidR="00A92F21" w:rsidRPr="006A17EA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  <w:t>;</w:t>
      </w:r>
    </w:p>
    <w:p w:rsidR="00A92F21" w:rsidRPr="006A17EA" w:rsidRDefault="006A17EA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</w:pPr>
      <w:r w:rsidRPr="006A17EA">
        <w:rPr>
          <w:bCs/>
          <w:sz w:val="28"/>
          <w:szCs w:val="28"/>
        </w:rPr>
        <w:t>Технологии политического маневрирования: регулирование политических конфликтов</w:t>
      </w:r>
      <w:r w:rsidR="00A92F21" w:rsidRPr="006A17EA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  <w:t>;</w:t>
      </w:r>
    </w:p>
    <w:p w:rsidR="00A92F21" w:rsidRPr="006A17EA" w:rsidRDefault="006A17EA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</w:pPr>
      <w:r w:rsidRPr="006A17EA">
        <w:rPr>
          <w:bCs/>
          <w:sz w:val="28"/>
          <w:szCs w:val="28"/>
        </w:rPr>
        <w:t>Технологии ведения политических переговоров</w:t>
      </w:r>
      <w:r w:rsidR="00A92F21" w:rsidRPr="006A17EA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  <w:t>;</w:t>
      </w:r>
    </w:p>
    <w:p w:rsidR="00A92F21" w:rsidRPr="006A17EA" w:rsidRDefault="006A17EA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</w:pPr>
      <w:r w:rsidRPr="006A17EA">
        <w:rPr>
          <w:bCs/>
          <w:sz w:val="28"/>
          <w:szCs w:val="28"/>
        </w:rPr>
        <w:t>Методика разработки экспертно-аналитических материалов и политических документов</w:t>
      </w:r>
      <w:r w:rsidR="00A92F21" w:rsidRPr="006A17EA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  <w:t>;</w:t>
      </w:r>
    </w:p>
    <w:p w:rsidR="00A92F21" w:rsidRPr="006A17EA" w:rsidRDefault="006A17EA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</w:pPr>
      <w:r w:rsidRPr="006A17EA">
        <w:rPr>
          <w:sz w:val="28"/>
          <w:szCs w:val="28"/>
        </w:rPr>
        <w:t>Психология масс в политическом менеджменте</w:t>
      </w:r>
      <w:r w:rsidR="00A92F21" w:rsidRPr="006A17EA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  <w:t>.</w:t>
      </w:r>
    </w:p>
    <w:p w:rsidR="00ED628B" w:rsidRPr="0020492B" w:rsidRDefault="00ED628B" w:rsidP="0020492B">
      <w:pPr>
        <w:pStyle w:val="2"/>
        <w:tabs>
          <w:tab w:val="center" w:pos="4677"/>
          <w:tab w:val="right" w:pos="9355"/>
        </w:tabs>
        <w:spacing w:line="240" w:lineRule="auto"/>
        <w:ind w:firstLine="567"/>
        <w:rPr>
          <w:color w:val="auto"/>
          <w:sz w:val="28"/>
        </w:rPr>
      </w:pPr>
      <w:r w:rsidRPr="0020492B">
        <w:rPr>
          <w:color w:val="auto"/>
          <w:sz w:val="28"/>
        </w:rPr>
        <w:t>Критерии выставления оценок</w:t>
      </w:r>
      <w:r w:rsidR="0020492B">
        <w:rPr>
          <w:color w:val="auto"/>
          <w:sz w:val="28"/>
        </w:rPr>
        <w:t>:</w:t>
      </w:r>
      <w:r w:rsidR="005D08A8" w:rsidRPr="0020492B">
        <w:rPr>
          <w:color w:val="auto"/>
          <w:sz w:val="28"/>
        </w:rPr>
        <w:tab/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AB3D04" w:rsidRPr="00AB3D04" w:rsidTr="00AB3D04">
        <w:tc>
          <w:tcPr>
            <w:tcW w:w="3539" w:type="dxa"/>
          </w:tcPr>
          <w:p w:rsidR="00AB3D04" w:rsidRPr="00AB3D04" w:rsidRDefault="00AB3D04" w:rsidP="00AB3D04">
            <w:pPr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D04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  <w:tc>
          <w:tcPr>
            <w:tcW w:w="5806" w:type="dxa"/>
          </w:tcPr>
          <w:p w:rsidR="00AB3D04" w:rsidRPr="00AB3D04" w:rsidRDefault="00AB3D04" w:rsidP="00AB3D04">
            <w:pPr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D04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</w:t>
            </w:r>
          </w:p>
        </w:tc>
      </w:tr>
      <w:tr w:rsidR="00AB3D04" w:rsidTr="00AB3D04">
        <w:tc>
          <w:tcPr>
            <w:tcW w:w="3539" w:type="dxa"/>
          </w:tcPr>
          <w:p w:rsidR="00AB3D04" w:rsidRPr="00AB3D04" w:rsidRDefault="00AB3D04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b/>
                <w:sz w:val="24"/>
                <w:szCs w:val="28"/>
              </w:rPr>
              <w:t>Отлично</w:t>
            </w:r>
          </w:p>
          <w:p w:rsidR="00AB3D04" w:rsidRPr="00AB3D04" w:rsidRDefault="00AB3D04" w:rsidP="00781C3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06" w:type="dxa"/>
          </w:tcPr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1. Даны правильные и полные ответы на все теоретические вопросы;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2. Полностью решено практическое задание;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3. Материал изложен грамотно с соблюдением логической последовательности;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4. Продемонстрированы творческие способности.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B3D04" w:rsidTr="00AB3D04">
        <w:tc>
          <w:tcPr>
            <w:tcW w:w="3539" w:type="dxa"/>
          </w:tcPr>
          <w:p w:rsidR="00AB3D04" w:rsidRPr="00AB3D04" w:rsidRDefault="00AB3D04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b/>
                <w:sz w:val="24"/>
                <w:szCs w:val="28"/>
              </w:rPr>
              <w:t>Хорошо</w:t>
            </w:r>
          </w:p>
          <w:p w:rsidR="00AB3D04" w:rsidRPr="00AB3D04" w:rsidRDefault="00AB3D04" w:rsidP="00781C3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06" w:type="dxa"/>
          </w:tcPr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1. Даны правильные, но неполные ответы на все теоретические вопросы, допущены несущественные погрешности или неточности;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2. Практическое задание выполнено, однако допущена незначительная ошибка;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3. Материал изложен грамотно с соблюдением логической последовательности.</w:t>
            </w:r>
          </w:p>
        </w:tc>
      </w:tr>
      <w:tr w:rsidR="00AB3D04" w:rsidTr="00AB3D04">
        <w:tc>
          <w:tcPr>
            <w:tcW w:w="3539" w:type="dxa"/>
          </w:tcPr>
          <w:p w:rsidR="00AB3D04" w:rsidRPr="00AB3D04" w:rsidRDefault="00AB3D04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b/>
                <w:sz w:val="24"/>
                <w:szCs w:val="28"/>
              </w:rPr>
              <w:t>Удовлетворительно</w:t>
            </w:r>
          </w:p>
          <w:p w:rsidR="00AB3D04" w:rsidRPr="00AB3D04" w:rsidRDefault="00AB3D04" w:rsidP="00781C3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06" w:type="dxa"/>
          </w:tcPr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1. Ответы на теоретические вопросы в принципе правильные, но неполные, допущены неточности в формулировках и логические погрешности;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2. Практическое задание выполнено не полностью;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3. Материал изложен грамотно, однако нарушена логическая последовательность.</w:t>
            </w:r>
          </w:p>
        </w:tc>
      </w:tr>
      <w:tr w:rsidR="00AB3D04" w:rsidTr="00AB3D04">
        <w:tc>
          <w:tcPr>
            <w:tcW w:w="3539" w:type="dxa"/>
          </w:tcPr>
          <w:p w:rsidR="00AB3D04" w:rsidRPr="00AB3D04" w:rsidRDefault="00AB3D04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b/>
                <w:sz w:val="24"/>
                <w:szCs w:val="28"/>
              </w:rPr>
              <w:t>Неудовлетворительно</w:t>
            </w:r>
          </w:p>
          <w:p w:rsidR="00AB3D04" w:rsidRPr="00AB3D04" w:rsidRDefault="00AB3D04" w:rsidP="00781C3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06" w:type="dxa"/>
          </w:tcPr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1. Ответы на теоретические вопросы содержат грубые ошибки;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2. Практическое задание не выполнено;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3. В изложении ответа допущены грамматические, терминологические ошибки, нарушена логическая последовательность.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A32C3" w:rsidTr="00AB3D04">
        <w:tc>
          <w:tcPr>
            <w:tcW w:w="3539" w:type="dxa"/>
          </w:tcPr>
          <w:p w:rsidR="005A32C3" w:rsidRPr="00AB3D04" w:rsidRDefault="005A32C3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Обязательно</w:t>
            </w:r>
          </w:p>
        </w:tc>
        <w:tc>
          <w:tcPr>
            <w:tcW w:w="5806" w:type="dxa"/>
          </w:tcPr>
          <w:p w:rsidR="005A32C3" w:rsidRPr="00AB3D04" w:rsidRDefault="005A32C3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Все письменные работы экзамена пройдут проверку на плагиат. Минимальный порог экзаменационного ответа – 75%. В случае если письменная работа </w:t>
            </w:r>
            <w:r w:rsidR="00224F47">
              <w:rPr>
                <w:rFonts w:ascii="Times New Roman" w:hAnsi="Times New Roman" w:cs="Times New Roman"/>
                <w:sz w:val="24"/>
                <w:szCs w:val="28"/>
              </w:rPr>
              <w:t>не пройдет</w:t>
            </w:r>
            <w:r w:rsidR="008A509E">
              <w:rPr>
                <w:rFonts w:ascii="Times New Roman" w:hAnsi="Times New Roman" w:cs="Times New Roman"/>
                <w:sz w:val="24"/>
                <w:szCs w:val="28"/>
              </w:rPr>
              <w:t xml:space="preserve"> проверку на плагиат, работа будет </w:t>
            </w:r>
            <w:r w:rsidR="00224F47">
              <w:rPr>
                <w:rFonts w:ascii="Times New Roman" w:hAnsi="Times New Roman" w:cs="Times New Roman"/>
                <w:sz w:val="24"/>
                <w:szCs w:val="28"/>
              </w:rPr>
              <w:t>аннулирована</w:t>
            </w:r>
            <w:r w:rsidR="008A509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</w:tbl>
    <w:p w:rsidR="00D64AF4" w:rsidRDefault="00D64AF4" w:rsidP="00781C3F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781C3F" w:rsidRPr="0020492B" w:rsidRDefault="00E86462" w:rsidP="00781C3F">
      <w:pPr>
        <w:keepNext/>
        <w:tabs>
          <w:tab w:val="left" w:pos="463"/>
          <w:tab w:val="center" w:pos="9639"/>
        </w:tabs>
        <w:autoSpaceDE w:val="0"/>
        <w:autoSpaceDN w:val="0"/>
        <w:spacing w:after="0"/>
        <w:ind w:firstLine="567"/>
        <w:jc w:val="both"/>
        <w:outlineLvl w:val="1"/>
        <w:rPr>
          <w:rStyle w:val="FontStyle33"/>
          <w:bCs w:val="0"/>
          <w:color w:val="auto"/>
          <w:sz w:val="32"/>
          <w:lang w:eastAsia="ru-RU"/>
        </w:rPr>
      </w:pPr>
      <w:r>
        <w:rPr>
          <w:rFonts w:ascii="Times New Roman" w:hAnsi="Times New Roman" w:cs="Times New Roman"/>
          <w:b/>
          <w:sz w:val="28"/>
        </w:rPr>
        <w:t>Р</w:t>
      </w:r>
      <w:r w:rsidR="00781C3F">
        <w:rPr>
          <w:rFonts w:ascii="Times New Roman" w:hAnsi="Times New Roman" w:cs="Times New Roman"/>
          <w:b/>
          <w:sz w:val="28"/>
        </w:rPr>
        <w:t>екомендуемая л</w:t>
      </w:r>
      <w:r w:rsidR="00781C3F" w:rsidRPr="0020492B">
        <w:rPr>
          <w:rFonts w:ascii="Times New Roman" w:hAnsi="Times New Roman" w:cs="Times New Roman"/>
          <w:b/>
          <w:sz w:val="28"/>
        </w:rPr>
        <w:t>итература:</w:t>
      </w:r>
    </w:p>
    <w:p w:rsidR="00224F47" w:rsidRPr="006A17EA" w:rsidRDefault="00224F47" w:rsidP="006A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17EA" w:rsidRPr="006A17EA" w:rsidRDefault="006A17EA" w:rsidP="006A17E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7EA">
        <w:rPr>
          <w:rFonts w:ascii="Times New Roman" w:hAnsi="Times New Roman" w:cs="Times New Roman"/>
          <w:sz w:val="28"/>
          <w:szCs w:val="28"/>
        </w:rPr>
        <w:t>1. Семенов, В. А. Политический менеджмент : учеб. пособие для академического бакалавриата / В. А. Семенов, В. Н. Колесников. — 2-е изд., испр. и доп. — М. : Издательство Юрайт, 2018. — 298 с.</w:t>
      </w:r>
    </w:p>
    <w:p w:rsidR="006A17EA" w:rsidRPr="006A17EA" w:rsidRDefault="006A17EA" w:rsidP="006A17EA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17EA">
        <w:rPr>
          <w:rFonts w:ascii="Times New Roman" w:hAnsi="Times New Roman" w:cs="Times New Roman"/>
          <w:color w:val="000000"/>
          <w:sz w:val="28"/>
          <w:szCs w:val="28"/>
        </w:rPr>
        <w:t xml:space="preserve">2. Бокаев С.О. Политические технологии как фактор формирования общестенного мнения и электорального поведения: мировой опыт и Казахстан.- А.: Қазақ университеті, 2009 г. </w:t>
      </w:r>
    </w:p>
    <w:p w:rsidR="006A17EA" w:rsidRPr="006A17EA" w:rsidRDefault="006A17EA" w:rsidP="006A17EA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7EA">
        <w:rPr>
          <w:rFonts w:ascii="Times New Roman" w:hAnsi="Times New Roman" w:cs="Times New Roman"/>
          <w:sz w:val="28"/>
          <w:szCs w:val="28"/>
        </w:rPr>
        <w:t xml:space="preserve">3. . </w:t>
      </w:r>
      <w:r w:rsidRPr="006A17E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Пушкарева, Г. В. </w:t>
      </w:r>
      <w:r w:rsidRPr="006A17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Политический менеджмент : учебник и практикум для академического бакалавриата / Г. В. Пушкарева. — Москва : Издательство Юрайт, 2019. — 365 с.</w:t>
      </w:r>
      <w:r w:rsidRPr="006A17EA">
        <w:rPr>
          <w:rFonts w:ascii="Times New Roman" w:hAnsi="Times New Roman" w:cs="Times New Roman"/>
          <w:bCs/>
          <w:sz w:val="28"/>
          <w:szCs w:val="28"/>
        </w:rPr>
        <w:t>.</w:t>
      </w:r>
    </w:p>
    <w:p w:rsidR="006A17EA" w:rsidRPr="006A17EA" w:rsidRDefault="006A17EA" w:rsidP="006A17EA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2C2B2B"/>
          <w:sz w:val="28"/>
          <w:szCs w:val="28"/>
        </w:rPr>
      </w:pPr>
      <w:r w:rsidRPr="006A17EA">
        <w:rPr>
          <w:rFonts w:ascii="Times New Roman" w:hAnsi="Times New Roman" w:cs="Times New Roman"/>
          <w:bCs/>
          <w:sz w:val="28"/>
          <w:szCs w:val="28"/>
        </w:rPr>
        <w:t>4.  Шелдрейк Дж. Теория менеджмента: от тейлоризма до япони-зации / Пер. с англ. под ред. В.А. Спивака. - СПб.: Питер, 2015.</w:t>
      </w:r>
    </w:p>
    <w:p w:rsidR="007F1EDF" w:rsidRPr="006A17EA" w:rsidRDefault="006A17EA" w:rsidP="006A17EA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A17EA">
        <w:rPr>
          <w:rFonts w:ascii="Times New Roman" w:hAnsi="Times New Roman" w:cs="Times New Roman"/>
          <w:sz w:val="28"/>
          <w:szCs w:val="28"/>
        </w:rPr>
        <w:t xml:space="preserve">5. </w:t>
      </w:r>
      <w:r w:rsidRPr="006A17EA">
        <w:rPr>
          <w:rFonts w:ascii="Times New Roman" w:hAnsi="Times New Roman" w:cs="Times New Roman"/>
          <w:color w:val="000000"/>
          <w:sz w:val="28"/>
          <w:szCs w:val="28"/>
        </w:rPr>
        <w:t>Колесников В.Н., Семенов В.А. Политический менеджмент. Учебное пособие. — СПб.: Питер, 2012. — 320 с</w:t>
      </w:r>
    </w:p>
    <w:sectPr w:rsidR="007F1EDF" w:rsidRPr="006A17EA" w:rsidSect="00D00743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8A2" w:rsidRDefault="009778A2" w:rsidP="00E84C15">
      <w:pPr>
        <w:spacing w:after="0" w:line="240" w:lineRule="auto"/>
      </w:pPr>
      <w:r>
        <w:separator/>
      </w:r>
    </w:p>
  </w:endnote>
  <w:endnote w:type="continuationSeparator" w:id="0">
    <w:p w:rsidR="009778A2" w:rsidRDefault="009778A2" w:rsidP="00E8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8A2" w:rsidRDefault="009778A2" w:rsidP="00E84C15">
      <w:pPr>
        <w:spacing w:after="0" w:line="240" w:lineRule="auto"/>
      </w:pPr>
      <w:r>
        <w:separator/>
      </w:r>
    </w:p>
  </w:footnote>
  <w:footnote w:type="continuationSeparator" w:id="0">
    <w:p w:rsidR="009778A2" w:rsidRDefault="009778A2" w:rsidP="00E84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46762"/>
    <w:multiLevelType w:val="hybridMultilevel"/>
    <w:tmpl w:val="CE30A3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D7909FE"/>
    <w:multiLevelType w:val="hybridMultilevel"/>
    <w:tmpl w:val="F670B58C"/>
    <w:lvl w:ilvl="0" w:tplc="EF7C03D6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2" w15:restartNumberingAfterBreak="0">
    <w:nsid w:val="0EA44EDE"/>
    <w:multiLevelType w:val="hybridMultilevel"/>
    <w:tmpl w:val="BE1CD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8466A"/>
    <w:multiLevelType w:val="hybridMultilevel"/>
    <w:tmpl w:val="1F36DFFA"/>
    <w:lvl w:ilvl="0" w:tplc="DD302198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2CB231B"/>
    <w:multiLevelType w:val="hybridMultilevel"/>
    <w:tmpl w:val="0BB45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047F"/>
    <w:multiLevelType w:val="hybridMultilevel"/>
    <w:tmpl w:val="21F4D5CC"/>
    <w:lvl w:ilvl="0" w:tplc="2B245A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62B2E"/>
    <w:multiLevelType w:val="hybridMultilevel"/>
    <w:tmpl w:val="73BC4D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731669D"/>
    <w:multiLevelType w:val="hybridMultilevel"/>
    <w:tmpl w:val="17EE8A5A"/>
    <w:lvl w:ilvl="0" w:tplc="1BE0A7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26758"/>
    <w:multiLevelType w:val="hybridMultilevel"/>
    <w:tmpl w:val="3BF242E0"/>
    <w:lvl w:ilvl="0" w:tplc="05F4CB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BF1E0D"/>
    <w:multiLevelType w:val="hybridMultilevel"/>
    <w:tmpl w:val="1DC67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2160B"/>
    <w:multiLevelType w:val="hybridMultilevel"/>
    <w:tmpl w:val="A956BE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63D51"/>
    <w:multiLevelType w:val="hybridMultilevel"/>
    <w:tmpl w:val="F92CB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F62716"/>
    <w:multiLevelType w:val="hybridMultilevel"/>
    <w:tmpl w:val="3EDCF6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D1204C"/>
    <w:multiLevelType w:val="hybridMultilevel"/>
    <w:tmpl w:val="8C24E5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DA1295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15" w15:restartNumberingAfterBreak="0">
    <w:nsid w:val="24662351"/>
    <w:multiLevelType w:val="hybridMultilevel"/>
    <w:tmpl w:val="425E5E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165303A"/>
    <w:multiLevelType w:val="hybridMultilevel"/>
    <w:tmpl w:val="9EE2ED8C"/>
    <w:lvl w:ilvl="0" w:tplc="6E5E718A">
      <w:start w:val="1"/>
      <w:numFmt w:val="bullet"/>
      <w:lvlText w:val=""/>
      <w:lvlJc w:val="left"/>
      <w:pPr>
        <w:ind w:left="89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7" w15:restartNumberingAfterBreak="0">
    <w:nsid w:val="327C05E0"/>
    <w:multiLevelType w:val="hybridMultilevel"/>
    <w:tmpl w:val="24D460B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73A7AA9"/>
    <w:multiLevelType w:val="hybridMultilevel"/>
    <w:tmpl w:val="F274D80A"/>
    <w:lvl w:ilvl="0" w:tplc="FFFFFFFF">
      <w:start w:val="1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pStyle w:val="a0"/>
      <w:lvlText w:val="%2."/>
      <w:lvlJc w:val="left"/>
      <w:pPr>
        <w:tabs>
          <w:tab w:val="num" w:pos="1794"/>
        </w:tabs>
        <w:ind w:left="1794" w:hanging="360"/>
      </w:pPr>
    </w:lvl>
    <w:lvl w:ilvl="2" w:tplc="FFFFFFFF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9" w15:restartNumberingAfterBreak="0">
    <w:nsid w:val="39187AF5"/>
    <w:multiLevelType w:val="hybridMultilevel"/>
    <w:tmpl w:val="AA748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9245D2"/>
    <w:multiLevelType w:val="multilevel"/>
    <w:tmpl w:val="93D2668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F90230"/>
    <w:multiLevelType w:val="hybridMultilevel"/>
    <w:tmpl w:val="617C6A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E8CC8F48">
      <w:start w:val="1"/>
      <w:numFmt w:val="decimal"/>
      <w:lvlText w:val="%4."/>
      <w:lvlJc w:val="left"/>
      <w:pPr>
        <w:ind w:left="3447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0F5270C"/>
    <w:multiLevelType w:val="hybridMultilevel"/>
    <w:tmpl w:val="7CF2B6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2324661"/>
    <w:multiLevelType w:val="hybridMultilevel"/>
    <w:tmpl w:val="769229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2D4FC9"/>
    <w:multiLevelType w:val="hybridMultilevel"/>
    <w:tmpl w:val="170A2392"/>
    <w:lvl w:ilvl="0" w:tplc="6E5E71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49015E2"/>
    <w:multiLevelType w:val="hybridMultilevel"/>
    <w:tmpl w:val="77240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1738B"/>
    <w:multiLevelType w:val="hybridMultilevel"/>
    <w:tmpl w:val="CF5E0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D67061"/>
    <w:multiLevelType w:val="hybridMultilevel"/>
    <w:tmpl w:val="14347B16"/>
    <w:lvl w:ilvl="0" w:tplc="EDFA48E4">
      <w:start w:val="1"/>
      <w:numFmt w:val="bullet"/>
      <w:lvlText w:val="−"/>
      <w:lvlJc w:val="left"/>
      <w:pPr>
        <w:ind w:left="1287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F0D693E"/>
    <w:multiLevelType w:val="hybridMultilevel"/>
    <w:tmpl w:val="6D7ED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654479"/>
    <w:multiLevelType w:val="hybridMultilevel"/>
    <w:tmpl w:val="E02445C4"/>
    <w:lvl w:ilvl="0" w:tplc="FFFFFFFF">
      <w:start w:val="1"/>
      <w:numFmt w:val="decimal"/>
      <w:lvlText w:val="%1."/>
      <w:lvlJc w:val="left"/>
      <w:pPr>
        <w:tabs>
          <w:tab w:val="num" w:pos="513"/>
        </w:tabs>
        <w:ind w:left="513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8010A0"/>
    <w:multiLevelType w:val="hybridMultilevel"/>
    <w:tmpl w:val="EC867F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91E10BA"/>
    <w:multiLevelType w:val="hybridMultilevel"/>
    <w:tmpl w:val="A940A3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9402EB8"/>
    <w:multiLevelType w:val="hybridMultilevel"/>
    <w:tmpl w:val="EC3C8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F81477"/>
    <w:multiLevelType w:val="hybridMultilevel"/>
    <w:tmpl w:val="B8A62734"/>
    <w:lvl w:ilvl="0" w:tplc="A296B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3543E2"/>
    <w:multiLevelType w:val="hybridMultilevel"/>
    <w:tmpl w:val="45B6EE80"/>
    <w:lvl w:ilvl="0" w:tplc="655618D8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1473B0A"/>
    <w:multiLevelType w:val="hybridMultilevel"/>
    <w:tmpl w:val="D77C73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3E349D5"/>
    <w:multiLevelType w:val="hybridMultilevel"/>
    <w:tmpl w:val="6916F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7851FF2"/>
    <w:multiLevelType w:val="hybridMultilevel"/>
    <w:tmpl w:val="48204C1E"/>
    <w:lvl w:ilvl="0" w:tplc="75CC9BF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color w:val="auto"/>
        <w:sz w:val="24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80C3BA8"/>
    <w:multiLevelType w:val="hybridMultilevel"/>
    <w:tmpl w:val="B68C9888"/>
    <w:lvl w:ilvl="0" w:tplc="397CA2C8">
      <w:start w:val="2"/>
      <w:numFmt w:val="bullet"/>
      <w:lvlText w:val="-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78AD58E8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40" w15:restartNumberingAfterBreak="0">
    <w:nsid w:val="79D771BB"/>
    <w:multiLevelType w:val="hybridMultilevel"/>
    <w:tmpl w:val="B06E101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0"/>
  </w:num>
  <w:num w:numId="2">
    <w:abstractNumId w:val="35"/>
  </w:num>
  <w:num w:numId="3">
    <w:abstractNumId w:val="26"/>
  </w:num>
  <w:num w:numId="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3"/>
  </w:num>
  <w:num w:numId="19">
    <w:abstractNumId w:val="14"/>
    <w:lvlOverride w:ilvl="0">
      <w:startOverride w:val="1"/>
    </w:lvlOverride>
  </w:num>
  <w:num w:numId="20">
    <w:abstractNumId w:val="39"/>
    <w:lvlOverride w:ilvl="0">
      <w:startOverride w:val="1"/>
    </w:lvlOverride>
  </w:num>
  <w:num w:numId="21">
    <w:abstractNumId w:val="31"/>
  </w:num>
  <w:num w:numId="22">
    <w:abstractNumId w:val="4"/>
  </w:num>
  <w:num w:numId="23">
    <w:abstractNumId w:val="25"/>
  </w:num>
  <w:num w:numId="2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</w:num>
  <w:num w:numId="26">
    <w:abstractNumId w:val="38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24"/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</w:num>
  <w:num w:numId="37">
    <w:abstractNumId w:val="16"/>
  </w:num>
  <w:num w:numId="38">
    <w:abstractNumId w:val="5"/>
  </w:num>
  <w:num w:numId="39">
    <w:abstractNumId w:val="9"/>
  </w:num>
  <w:num w:numId="40">
    <w:abstractNumId w:val="2"/>
  </w:num>
  <w:num w:numId="41">
    <w:abstractNumId w:val="19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04A"/>
    <w:rsid w:val="00004227"/>
    <w:rsid w:val="00035419"/>
    <w:rsid w:val="000B39EF"/>
    <w:rsid w:val="000C67CE"/>
    <w:rsid w:val="0012358B"/>
    <w:rsid w:val="001316A8"/>
    <w:rsid w:val="00163798"/>
    <w:rsid w:val="001B5296"/>
    <w:rsid w:val="001E620A"/>
    <w:rsid w:val="001F5595"/>
    <w:rsid w:val="0020492B"/>
    <w:rsid w:val="00224708"/>
    <w:rsid w:val="00224F47"/>
    <w:rsid w:val="002A372D"/>
    <w:rsid w:val="00345885"/>
    <w:rsid w:val="00367B93"/>
    <w:rsid w:val="0037346A"/>
    <w:rsid w:val="003D2651"/>
    <w:rsid w:val="003E6FA2"/>
    <w:rsid w:val="003F1764"/>
    <w:rsid w:val="00414D6A"/>
    <w:rsid w:val="00415185"/>
    <w:rsid w:val="00483804"/>
    <w:rsid w:val="004A65A2"/>
    <w:rsid w:val="004C4919"/>
    <w:rsid w:val="004F6320"/>
    <w:rsid w:val="00511CE5"/>
    <w:rsid w:val="00590FE6"/>
    <w:rsid w:val="005A32C3"/>
    <w:rsid w:val="005D08A8"/>
    <w:rsid w:val="006559DA"/>
    <w:rsid w:val="00672192"/>
    <w:rsid w:val="006A17EA"/>
    <w:rsid w:val="0073604A"/>
    <w:rsid w:val="00763535"/>
    <w:rsid w:val="00781C3F"/>
    <w:rsid w:val="007B1C42"/>
    <w:rsid w:val="007F1EDF"/>
    <w:rsid w:val="00805A76"/>
    <w:rsid w:val="008A509E"/>
    <w:rsid w:val="008B3470"/>
    <w:rsid w:val="00904F45"/>
    <w:rsid w:val="00916F70"/>
    <w:rsid w:val="00956271"/>
    <w:rsid w:val="009778A2"/>
    <w:rsid w:val="0098321E"/>
    <w:rsid w:val="0099509D"/>
    <w:rsid w:val="009B70FF"/>
    <w:rsid w:val="00A37964"/>
    <w:rsid w:val="00A92F21"/>
    <w:rsid w:val="00AB3D04"/>
    <w:rsid w:val="00AE2532"/>
    <w:rsid w:val="00B35057"/>
    <w:rsid w:val="00B3566E"/>
    <w:rsid w:val="00B56969"/>
    <w:rsid w:val="00C927B3"/>
    <w:rsid w:val="00CC4B03"/>
    <w:rsid w:val="00CF66CF"/>
    <w:rsid w:val="00D00743"/>
    <w:rsid w:val="00D1129F"/>
    <w:rsid w:val="00D64AF4"/>
    <w:rsid w:val="00E84C15"/>
    <w:rsid w:val="00E8584D"/>
    <w:rsid w:val="00E86462"/>
    <w:rsid w:val="00E942F0"/>
    <w:rsid w:val="00EB5F70"/>
    <w:rsid w:val="00ED628B"/>
    <w:rsid w:val="00F367D3"/>
    <w:rsid w:val="00F550E6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B502D69-788F-41A1-A21B-0220DE378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ED62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iPriority w:val="9"/>
    <w:unhideWhenUsed/>
    <w:qFormat/>
    <w:rsid w:val="00ED62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84C15"/>
  </w:style>
  <w:style w:type="paragraph" w:styleId="a7">
    <w:name w:val="footer"/>
    <w:basedOn w:val="a1"/>
    <w:link w:val="a8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84C15"/>
  </w:style>
  <w:style w:type="paragraph" w:styleId="a9">
    <w:name w:val="Balloon Text"/>
    <w:basedOn w:val="a1"/>
    <w:link w:val="aa"/>
    <w:uiPriority w:val="99"/>
    <w:semiHidden/>
    <w:unhideWhenUsed/>
    <w:rsid w:val="00E84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E84C15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1"/>
    <w:qFormat/>
    <w:rsid w:val="001F55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ED62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2"/>
    <w:link w:val="2"/>
    <w:uiPriority w:val="9"/>
    <w:rsid w:val="00ED62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List Paragraph"/>
    <w:basedOn w:val="a1"/>
    <w:uiPriority w:val="34"/>
    <w:qFormat/>
    <w:rsid w:val="0037346A"/>
    <w:pPr>
      <w:ind w:left="720"/>
      <w:contextualSpacing/>
    </w:pPr>
  </w:style>
  <w:style w:type="character" w:styleId="ac">
    <w:name w:val="Hyperlink"/>
    <w:basedOn w:val="a2"/>
    <w:uiPriority w:val="99"/>
    <w:semiHidden/>
    <w:unhideWhenUsed/>
    <w:rsid w:val="001B5296"/>
    <w:rPr>
      <w:color w:val="0000FF" w:themeColor="hyperlink"/>
      <w:u w:val="single"/>
    </w:rPr>
  </w:style>
  <w:style w:type="paragraph" w:customStyle="1" w:styleId="a0">
    <w:name w:val="нумерованный список"/>
    <w:basedOn w:val="a1"/>
    <w:rsid w:val="001B5296"/>
    <w:pPr>
      <w:widowControl w:val="0"/>
      <w:numPr>
        <w:ilvl w:val="1"/>
        <w:numId w:val="8"/>
      </w:num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a">
    <w:name w:val="маркированный список"/>
    <w:basedOn w:val="a0"/>
    <w:rsid w:val="001B5296"/>
    <w:pPr>
      <w:numPr>
        <w:ilvl w:val="0"/>
      </w:numPr>
    </w:pPr>
  </w:style>
  <w:style w:type="table" w:styleId="ad">
    <w:name w:val="Table Grid"/>
    <w:basedOn w:val="a3"/>
    <w:uiPriority w:val="59"/>
    <w:rsid w:val="001B5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1"/>
    <w:link w:val="22"/>
    <w:uiPriority w:val="99"/>
    <w:semiHidden/>
    <w:unhideWhenUsed/>
    <w:rsid w:val="00414D6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414D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1"/>
    <w:link w:val="af"/>
    <w:uiPriority w:val="99"/>
    <w:semiHidden/>
    <w:unhideWhenUsed/>
    <w:rsid w:val="003D2651"/>
    <w:pPr>
      <w:spacing w:after="120"/>
      <w:ind w:left="283"/>
    </w:pPr>
  </w:style>
  <w:style w:type="character" w:customStyle="1" w:styleId="af">
    <w:name w:val="Основной текст с отступом Знак"/>
    <w:basedOn w:val="a2"/>
    <w:link w:val="ae"/>
    <w:uiPriority w:val="99"/>
    <w:semiHidden/>
    <w:rsid w:val="003D2651"/>
  </w:style>
  <w:style w:type="paragraph" w:styleId="3">
    <w:name w:val="Body Text 3"/>
    <w:basedOn w:val="a1"/>
    <w:link w:val="30"/>
    <w:uiPriority w:val="99"/>
    <w:semiHidden/>
    <w:unhideWhenUsed/>
    <w:rsid w:val="00B3566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2"/>
    <w:link w:val="3"/>
    <w:uiPriority w:val="99"/>
    <w:semiHidden/>
    <w:rsid w:val="00B356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hl1">
    <w:name w:val="hl1"/>
    <w:rsid w:val="00EB5F70"/>
    <w:rPr>
      <w:shd w:val="clear" w:color="auto" w:fill="FFFF00"/>
    </w:rPr>
  </w:style>
  <w:style w:type="paragraph" w:styleId="af0">
    <w:name w:val="No Spacing"/>
    <w:uiPriority w:val="1"/>
    <w:qFormat/>
    <w:rsid w:val="00904F4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7">
    <w:name w:val="Style7"/>
    <w:basedOn w:val="a1"/>
    <w:rsid w:val="00CC4B03"/>
    <w:pPr>
      <w:widowControl w:val="0"/>
      <w:autoSpaceDE w:val="0"/>
      <w:autoSpaceDN w:val="0"/>
      <w:adjustRightInd w:val="0"/>
      <w:spacing w:after="0" w:line="422" w:lineRule="exact"/>
      <w:ind w:hanging="25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CC4B03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Style24">
    <w:name w:val="Style24"/>
    <w:basedOn w:val="a1"/>
    <w:rsid w:val="005D08A8"/>
    <w:pPr>
      <w:widowControl w:val="0"/>
      <w:autoSpaceDE w:val="0"/>
      <w:autoSpaceDN w:val="0"/>
      <w:adjustRightInd w:val="0"/>
      <w:spacing w:after="0" w:line="298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3D0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extended-textfull">
    <w:name w:val="extended-text__full"/>
    <w:rsid w:val="00224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07144-4B9D-46E2-A66D-DED4FBC8D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Зололтко</dc:creator>
  <cp:lastModifiedBy>Абжаппарова Айгуль</cp:lastModifiedBy>
  <cp:revision>2</cp:revision>
  <cp:lastPrinted>2016-09-17T13:40:00Z</cp:lastPrinted>
  <dcterms:created xsi:type="dcterms:W3CDTF">2020-11-30T09:38:00Z</dcterms:created>
  <dcterms:modified xsi:type="dcterms:W3CDTF">2020-11-30T09:38:00Z</dcterms:modified>
</cp:coreProperties>
</file>